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EF" w:rsidRDefault="002D78EF">
      <w:bookmarkStart w:id="0" w:name="_GoBack"/>
      <w:bookmarkEnd w:id="0"/>
      <w:r>
        <w:t xml:space="preserve">Proton Beam Accelerated Partial Breast Irradiation:  Prospective </w:t>
      </w:r>
      <w:r w:rsidR="005D312F">
        <w:t xml:space="preserve">Multi-Institutional </w:t>
      </w:r>
      <w:r>
        <w:t>PCG</w:t>
      </w:r>
      <w:r w:rsidR="005D312F">
        <w:t xml:space="preserve"> Registry</w:t>
      </w:r>
      <w:r>
        <w:t xml:space="preserve"> Analysis</w:t>
      </w:r>
    </w:p>
    <w:p w:rsidR="002D78EF" w:rsidRDefault="002D78EF">
      <w:r w:rsidRPr="002D78EF">
        <w:t>Anderson JD, Niska JR, Thorpe CS, Girardo ME, McGee LA, Hartsell WF, Larson GL, Rossi CJ, Rosen LR, Chang AL, Vargas CE</w:t>
      </w:r>
    </w:p>
    <w:p w:rsidR="002E128B" w:rsidRDefault="002E128B">
      <w:r>
        <w:t>Purpose/Objective(s)</w:t>
      </w:r>
    </w:p>
    <w:p w:rsidR="002E128B" w:rsidRDefault="002E128B">
      <w:r>
        <w:t xml:space="preserve">To evaluate toxicities and clinical outcomes after accelerated partial breast </w:t>
      </w:r>
      <w:r w:rsidR="00FF72E1">
        <w:t>irradiation</w:t>
      </w:r>
      <w:r>
        <w:t xml:space="preserve"> </w:t>
      </w:r>
      <w:r w:rsidR="00FF72E1">
        <w:t>(APBI) using</w:t>
      </w:r>
      <w:r>
        <w:t xml:space="preserve"> proton beam therapy (PBT)</w:t>
      </w:r>
      <w:r w:rsidR="00E67754">
        <w:t xml:space="preserve"> for </w:t>
      </w:r>
      <w:r w:rsidR="002D78EF">
        <w:t>early</w:t>
      </w:r>
      <w:r w:rsidR="00FF72E1">
        <w:t xml:space="preserve"> breast cancer</w:t>
      </w:r>
      <w:r>
        <w:t>.</w:t>
      </w:r>
    </w:p>
    <w:p w:rsidR="007A6AB5" w:rsidRDefault="002E128B">
      <w:r>
        <w:t>Materials/Methods</w:t>
      </w:r>
    </w:p>
    <w:p w:rsidR="002E128B" w:rsidRDefault="002D78EF">
      <w:r>
        <w:t xml:space="preserve">From 2013 to 2016, </w:t>
      </w:r>
      <w:r w:rsidR="00FF72E1">
        <w:t>43 pati</w:t>
      </w:r>
      <w:r>
        <w:t>ents with</w:t>
      </w:r>
      <w:r w:rsidR="0082739E">
        <w:t xml:space="preserve"> 45</w:t>
      </w:r>
      <w:r>
        <w:t xml:space="preserve"> treated</w:t>
      </w:r>
      <w:r w:rsidR="0082739E">
        <w:t xml:space="preserve"> breasts (</w:t>
      </w:r>
      <w:r>
        <w:t xml:space="preserve">2 patients treated bilaterally) received proton APBI </w:t>
      </w:r>
      <w:r w:rsidR="00FF72E1">
        <w:t>in the</w:t>
      </w:r>
      <w:r>
        <w:t xml:space="preserve"> prospective</w:t>
      </w:r>
      <w:r w:rsidR="00FF72E1">
        <w:t xml:space="preserve"> </w:t>
      </w:r>
      <w:r w:rsidR="005D312F">
        <w:t xml:space="preserve">multi-institutional </w:t>
      </w:r>
      <w:r w:rsidR="00FF72E1">
        <w:t>Proton Collaborative</w:t>
      </w:r>
      <w:r w:rsidR="00BA2B68">
        <w:t xml:space="preserve"> Group </w:t>
      </w:r>
      <w:r w:rsidR="005D312F">
        <w:t>registry</w:t>
      </w:r>
      <w:r w:rsidR="00BA2B68">
        <w:t xml:space="preserve">. </w:t>
      </w:r>
      <w:r w:rsidR="0028500E">
        <w:t xml:space="preserve"> </w:t>
      </w:r>
      <w:r w:rsidR="00BA2B68">
        <w:t>Toxicities</w:t>
      </w:r>
      <w:r w:rsidR="00FF72E1">
        <w:t xml:space="preserve"> were prospectively</w:t>
      </w:r>
      <w:r w:rsidR="0028500E">
        <w:t xml:space="preserve"> evaluated using </w:t>
      </w:r>
      <w:r w:rsidR="00FF72E1" w:rsidRPr="00FF72E1">
        <w:t>NCI Common Terminology Cri</w:t>
      </w:r>
      <w:r w:rsidR="00BA2B68">
        <w:t>teria for Adverse Events</w:t>
      </w:r>
      <w:r w:rsidR="0028500E">
        <w:t xml:space="preserve"> version 4.0</w:t>
      </w:r>
      <w:r w:rsidR="00BA2B68">
        <w:t xml:space="preserve">. </w:t>
      </w:r>
      <w:r w:rsidR="0028500E">
        <w:t xml:space="preserve"> </w:t>
      </w:r>
      <w:r w:rsidR="00A67235">
        <w:t>Toxicities were</w:t>
      </w:r>
      <w:r w:rsidR="00BA2B68">
        <w:t xml:space="preserve"> considered </w:t>
      </w:r>
      <w:proofErr w:type="spellStart"/>
      <w:r w:rsidR="00B57B7D">
        <w:t>acute</w:t>
      </w:r>
      <w:r w:rsidR="00BA2B68">
        <w:t>if</w:t>
      </w:r>
      <w:proofErr w:type="spellEnd"/>
      <w:r w:rsidR="00BA2B68">
        <w:t xml:space="preserve"> </w:t>
      </w:r>
      <w:r w:rsidR="0028500E">
        <w:t>they occurred within 6 months after</w:t>
      </w:r>
      <w:r w:rsidR="00BA2B68">
        <w:t xml:space="preserve"> </w:t>
      </w:r>
      <w:r w:rsidR="008360AD">
        <w:t xml:space="preserve">starting </w:t>
      </w:r>
      <w:r w:rsidR="0028500E">
        <w:t>PBT and l</w:t>
      </w:r>
      <w:r w:rsidR="00BA2B68">
        <w:t xml:space="preserve">ate </w:t>
      </w:r>
      <w:r w:rsidR="0028500E">
        <w:t>if they occurred or persisted beyond</w:t>
      </w:r>
      <w:r w:rsidR="008360AD">
        <w:t xml:space="preserve"> 6 months after starting PBT. </w:t>
      </w:r>
      <w:r w:rsidR="0028500E">
        <w:t xml:space="preserve"> C</w:t>
      </w:r>
      <w:r w:rsidR="008360AD">
        <w:t xml:space="preserve">linical data was obtained directly from patient charts. </w:t>
      </w:r>
      <w:r w:rsidR="0028500E">
        <w:t xml:space="preserve"> </w:t>
      </w:r>
      <w:r w:rsidR="007066F4">
        <w:t xml:space="preserve">Luminal A was defined as ER/PR-positive, HER2-normal, Ki-67 </w:t>
      </w:r>
      <w:r w:rsidR="007066F4">
        <w:rPr>
          <w:rFonts w:cstheme="minorHAnsi"/>
        </w:rPr>
        <w:t>&lt;</w:t>
      </w:r>
      <w:r w:rsidR="007066F4">
        <w:t xml:space="preserve"> 14%.  Luminal B was defined as ER/PR-positive, HER2-normal, </w:t>
      </w:r>
      <w:proofErr w:type="gramStart"/>
      <w:r w:rsidR="007066F4">
        <w:t>Ki</w:t>
      </w:r>
      <w:proofErr w:type="gramEnd"/>
      <w:r w:rsidR="007066F4">
        <w:t xml:space="preserve">-67 </w:t>
      </w:r>
      <w:r w:rsidR="007066F4">
        <w:rPr>
          <w:rFonts w:cstheme="minorHAnsi"/>
        </w:rPr>
        <w:t>≥</w:t>
      </w:r>
      <w:r w:rsidR="007066F4">
        <w:t xml:space="preserve"> 14%.  </w:t>
      </w:r>
      <w:r w:rsidR="0082739E" w:rsidRPr="0082739E">
        <w:t xml:space="preserve">Kaplan Meier curves were used to measure clinical outcomes. </w:t>
      </w:r>
      <w:r w:rsidR="0028500E">
        <w:t xml:space="preserve"> </w:t>
      </w:r>
      <w:r w:rsidR="0082739E" w:rsidRPr="0082739E">
        <w:t>Statistical analysis was performed using SAS v 9.4 (SAS Institute Inc.).</w:t>
      </w:r>
    </w:p>
    <w:p w:rsidR="002E128B" w:rsidRDefault="002E128B">
      <w:r>
        <w:t>Results</w:t>
      </w:r>
    </w:p>
    <w:p w:rsidR="00A67235" w:rsidRDefault="0082739E">
      <w:r>
        <w:t>Median follow-up was 11.8 months</w:t>
      </w:r>
      <w:r w:rsidR="0028500E">
        <w:t xml:space="preserve"> (range 0-36.6)</w:t>
      </w:r>
      <w:r>
        <w:t xml:space="preserve">. </w:t>
      </w:r>
      <w:r w:rsidR="0028500E">
        <w:t xml:space="preserve"> </w:t>
      </w:r>
      <w:r w:rsidR="009F5422">
        <w:t xml:space="preserve">Median age was 67 (range 47 – 81). </w:t>
      </w:r>
      <w:r w:rsidR="0028500E">
        <w:t xml:space="preserve"> Median body mass index (BMI) </w:t>
      </w:r>
      <w:r w:rsidR="009F5422">
        <w:t>was 29.3 (range 18.4 – 44.</w:t>
      </w:r>
      <w:r w:rsidR="0045594F">
        <w:t xml:space="preserve">9). </w:t>
      </w:r>
      <w:r w:rsidR="0028500E">
        <w:t xml:space="preserve"> </w:t>
      </w:r>
      <w:r w:rsidR="007028F9">
        <w:t xml:space="preserve">Histologic </w:t>
      </w:r>
      <w:r w:rsidR="007066F4">
        <w:t>subtypes included:  11 Luminal A, 18 Luminal B, 3 triple-positive, 7 unspecified ER/PR-positive HER2-normal, and 6 DCIS.  TNM stage included:</w:t>
      </w:r>
      <w:r w:rsidR="00FF386B">
        <w:t xml:space="preserve"> 3</w:t>
      </w:r>
      <w:r w:rsidR="007066F4">
        <w:t xml:space="preserve"> </w:t>
      </w:r>
      <w:proofErr w:type="spellStart"/>
      <w:r w:rsidR="00FF386B">
        <w:t>pTisNx</w:t>
      </w:r>
      <w:proofErr w:type="spellEnd"/>
      <w:r w:rsidR="00FF386B">
        <w:t xml:space="preserve">, 3 </w:t>
      </w:r>
      <w:r w:rsidR="007066F4">
        <w:t>pTis</w:t>
      </w:r>
      <w:r w:rsidR="00FF386B">
        <w:t>N0</w:t>
      </w:r>
      <w:r w:rsidR="007066F4">
        <w:t>,</w:t>
      </w:r>
      <w:r w:rsidR="00FF386B">
        <w:t xml:space="preserve"> 36</w:t>
      </w:r>
      <w:r w:rsidR="007066F4">
        <w:t xml:space="preserve"> pT1N0, </w:t>
      </w:r>
      <w:r w:rsidR="00FF386B">
        <w:t xml:space="preserve">1 ypT1N0, 1 </w:t>
      </w:r>
      <w:r w:rsidR="007066F4">
        <w:t xml:space="preserve">pT1N1a, </w:t>
      </w:r>
      <w:r w:rsidR="00FF386B">
        <w:t xml:space="preserve">and 1 </w:t>
      </w:r>
      <w:r w:rsidR="007066F4">
        <w:t>pT2</w:t>
      </w:r>
      <w:r w:rsidR="00FF386B">
        <w:t>N0</w:t>
      </w:r>
      <w:r w:rsidR="007066F4">
        <w:t xml:space="preserve">.  </w:t>
      </w:r>
      <w:r w:rsidR="0045594F">
        <w:t>All invasive margins were negative</w:t>
      </w:r>
      <w:r w:rsidR="00FF386B">
        <w:t xml:space="preserve">.  </w:t>
      </w:r>
      <w:r w:rsidR="00726DA8">
        <w:t>DCIS margins were</w:t>
      </w:r>
      <w:r w:rsidR="00FF386B">
        <w:t xml:space="preserve"> &lt;</w:t>
      </w:r>
      <w:r w:rsidR="00726DA8">
        <w:t xml:space="preserve"> 2 mm </w:t>
      </w:r>
      <w:r w:rsidR="00FF386B">
        <w:t xml:space="preserve">in 5 cases </w:t>
      </w:r>
      <w:r w:rsidR="00726DA8">
        <w:t xml:space="preserve">(4 of whom </w:t>
      </w:r>
      <w:r w:rsidR="00FF386B">
        <w:t xml:space="preserve">also had invasive disease).  Surgery included </w:t>
      </w:r>
      <w:r w:rsidR="00726DA8">
        <w:t>45 lumpectomies</w:t>
      </w:r>
      <w:r w:rsidR="00FF386B">
        <w:t xml:space="preserve"> and</w:t>
      </w:r>
      <w:r w:rsidR="00726DA8">
        <w:t xml:space="preserve"> 2 re-excisions. </w:t>
      </w:r>
      <w:r w:rsidR="00FF386B">
        <w:t xml:space="preserve"> One patient had implants, and one patient had neoadjuvant chemotherapy and HER-2 therapy.  M</w:t>
      </w:r>
      <w:r w:rsidR="00726DA8">
        <w:t>edian</w:t>
      </w:r>
      <w:r w:rsidR="00FF386B">
        <w:t xml:space="preserve"> PBT</w:t>
      </w:r>
      <w:r w:rsidR="00726DA8">
        <w:t xml:space="preserve"> dose </w:t>
      </w:r>
      <w:r w:rsidR="00B57B7D">
        <w:t xml:space="preserve">was 40 </w:t>
      </w:r>
      <w:r w:rsidR="008373D9">
        <w:t>Gy Relative Biologic Effectiveness</w:t>
      </w:r>
      <w:r w:rsidR="00B57B7D">
        <w:t xml:space="preserve"> (</w:t>
      </w:r>
      <w:r w:rsidR="008373D9">
        <w:t>RBE</w:t>
      </w:r>
      <w:r w:rsidR="00B57B7D">
        <w:t>)</w:t>
      </w:r>
      <w:r w:rsidR="00726DA8">
        <w:t xml:space="preserve"> in 10 fractions. </w:t>
      </w:r>
      <w:r w:rsidR="00FF386B">
        <w:t xml:space="preserve"> O</w:t>
      </w:r>
      <w:r w:rsidR="008373D9">
        <w:t>ne patient withdrew after 16 Gy RBE</w:t>
      </w:r>
      <w:r w:rsidR="00FF386B">
        <w:t xml:space="preserve">.  Proton technology included </w:t>
      </w:r>
      <w:r w:rsidR="00726DA8">
        <w:t xml:space="preserve">76.7% </w:t>
      </w:r>
      <w:r w:rsidR="00FF386B">
        <w:t>uniform scanning, 18.6%</w:t>
      </w:r>
      <w:r w:rsidR="00B57B7D">
        <w:t xml:space="preserve"> pencil beam scanning</w:t>
      </w:r>
      <w:r w:rsidR="00726DA8">
        <w:t xml:space="preserve">, and 4.7% </w:t>
      </w:r>
      <w:r w:rsidR="00FF386B">
        <w:t>unreported.  Adjuvant endo</w:t>
      </w:r>
      <w:r w:rsidR="00B57B7D">
        <w:t>crine therapy was employed in 85</w:t>
      </w:r>
      <w:r w:rsidR="00FF386B">
        <w:t xml:space="preserve">%.  </w:t>
      </w:r>
      <w:r w:rsidR="00B57B7D">
        <w:t>Maximum toxicity was grade 2.  Grade 2 toxicities included 1 patient with acute grade 2 lymphedema and 2 patients with late grade 2 dermatitis.  Grade 1 toxicities</w:t>
      </w:r>
      <w:r w:rsidR="008B2DCA">
        <w:t xml:space="preserve"> included 32</w:t>
      </w:r>
      <w:r w:rsidR="0018151F">
        <w:t xml:space="preserve"> patients with dermatitis, </w:t>
      </w:r>
      <w:r w:rsidR="008B2DCA">
        <w:t>10 with fatigue, 10</w:t>
      </w:r>
      <w:r w:rsidR="0018151F">
        <w:t xml:space="preserve"> with pain, </w:t>
      </w:r>
      <w:r w:rsidR="008B2DCA">
        <w:t xml:space="preserve">4 with cough, 3 with pruritus, </w:t>
      </w:r>
      <w:r w:rsidR="0018151F">
        <w:t xml:space="preserve">2 with hyperpigmentation, </w:t>
      </w:r>
      <w:r w:rsidR="008B2DCA">
        <w:t xml:space="preserve">2 with nipple deformity, </w:t>
      </w:r>
      <w:r w:rsidR="0018151F">
        <w:t xml:space="preserve">1 with lymphedema, and 1 with skin induration. </w:t>
      </w:r>
      <w:r w:rsidR="00B57B7D">
        <w:t xml:space="preserve"> </w:t>
      </w:r>
      <w:r w:rsidR="008B2DCA">
        <w:t>Eight</w:t>
      </w:r>
      <w:r w:rsidR="00B57B7D">
        <w:t xml:space="preserve"> patients had no radiation-</w:t>
      </w:r>
      <w:r w:rsidR="0018151F">
        <w:t xml:space="preserve">related toxicities. </w:t>
      </w:r>
      <w:r w:rsidR="00B57B7D">
        <w:t xml:space="preserve"> </w:t>
      </w:r>
      <w:r w:rsidR="0018151F">
        <w:t>No patient experienced local recurrence, metastasis, or death.</w:t>
      </w:r>
    </w:p>
    <w:p w:rsidR="002E128B" w:rsidRDefault="002E128B">
      <w:r>
        <w:t>Conclusion</w:t>
      </w:r>
    </w:p>
    <w:p w:rsidR="00A67235" w:rsidRDefault="0018151F">
      <w:r>
        <w:t>To our knowledge, this is one of the largest</w:t>
      </w:r>
      <w:r w:rsidR="00B57B7D">
        <w:t xml:space="preserve"> reported</w:t>
      </w:r>
      <w:r>
        <w:t xml:space="preserve"> cohorts of </w:t>
      </w:r>
      <w:r w:rsidR="00B57B7D">
        <w:t>proton APBI</w:t>
      </w:r>
      <w:r>
        <w:t>.</w:t>
      </w:r>
      <w:r w:rsidR="00B57B7D">
        <w:t xml:space="preserve"> </w:t>
      </w:r>
      <w:r>
        <w:t xml:space="preserve"> </w:t>
      </w:r>
      <w:r w:rsidR="00B57B7D">
        <w:t xml:space="preserve">Proton </w:t>
      </w:r>
      <w:r>
        <w:t xml:space="preserve">APBI </w:t>
      </w:r>
      <w:r w:rsidR="006F4CA4">
        <w:t>was safe and</w:t>
      </w:r>
      <w:r w:rsidR="00B57B7D">
        <w:t xml:space="preserve"> well-</w:t>
      </w:r>
      <w:r w:rsidR="006F4CA4">
        <w:t>tolerated</w:t>
      </w:r>
      <w:r>
        <w:t xml:space="preserve"> </w:t>
      </w:r>
      <w:r w:rsidR="006F4CA4">
        <w:t>with only 7% grade 2 toxicity.</w:t>
      </w:r>
      <w:r>
        <w:t xml:space="preserve"> </w:t>
      </w:r>
    </w:p>
    <w:p w:rsidR="008360AD" w:rsidRDefault="008360AD"/>
    <w:sectPr w:rsidR="0083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8B"/>
    <w:rsid w:val="00047548"/>
    <w:rsid w:val="00062D90"/>
    <w:rsid w:val="0018151F"/>
    <w:rsid w:val="0028500E"/>
    <w:rsid w:val="002D78EF"/>
    <w:rsid w:val="002E128B"/>
    <w:rsid w:val="0045594F"/>
    <w:rsid w:val="005227CC"/>
    <w:rsid w:val="005D312F"/>
    <w:rsid w:val="006054FB"/>
    <w:rsid w:val="006F4CA4"/>
    <w:rsid w:val="007028F9"/>
    <w:rsid w:val="007066F4"/>
    <w:rsid w:val="00726DA8"/>
    <w:rsid w:val="007A6AB5"/>
    <w:rsid w:val="0082739E"/>
    <w:rsid w:val="008360AD"/>
    <w:rsid w:val="008373D9"/>
    <w:rsid w:val="008B2DCA"/>
    <w:rsid w:val="009F5422"/>
    <w:rsid w:val="00A67235"/>
    <w:rsid w:val="00B57B7D"/>
    <w:rsid w:val="00BA2B68"/>
    <w:rsid w:val="00BD3EFB"/>
    <w:rsid w:val="00E67754"/>
    <w:rsid w:val="00FF386B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D Anderson</dc:creator>
  <cp:lastModifiedBy>Justin D Anderson</cp:lastModifiedBy>
  <cp:revision>2</cp:revision>
  <dcterms:created xsi:type="dcterms:W3CDTF">2019-02-22T14:17:00Z</dcterms:created>
  <dcterms:modified xsi:type="dcterms:W3CDTF">2019-02-22T14:17:00Z</dcterms:modified>
</cp:coreProperties>
</file>